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Quiz 3 (Reading 3)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Fill in the gaps using the Active Vocabulary of Reading 3.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provincial department is ______________ a budget which they use to deliver services to citizens of the province.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 British finally left Egypt, the country emerged _____________. In fact, the Brits left behind an impressive legacy of progressive institutions and development projects.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Brazil has been on a spending ______________ in the past few years, which, unfortunately, has failed to generate meaningful growth and has led to economic consequences.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_______________ increase in atmospheric carbon has been, and continues to be, driven by anthropogenic emissions, mostly from fossil fuel combustion.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Ecuador's government is moving forward with the next phase of the 11th Oil Round, opening up 10 million acres of _______________ rainforest to petroleum companies.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1864, Union General Philip Sheridan _________________ on a campaign aimed at depriving the Confederate Army of vital natural resources and supplies.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Brazil’s president, Dilma Rousseff, was pressed on Cuba’s human rights record during a visit to Havana last week, she _________________ avoided criticising the Castro regime, preferring to point the finger first at the US.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membership strongly benefits the UK, but pro-Europeans should push for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reform agenda to regain the confidence of the British public.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Meanwhile, China is ________________ pursuing maritime expansion, and the ASEAN nations are strengthening regional cooperation in the political and security.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beings dominate every ecosystem, sit at the top of every food web, and claim ownership of every piece of ________________ land.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human being is a complex matter and many believe that just trying to understand life and what it means to be human is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undertaking.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Sufficient resources have been ________________ to implement the initiative and plan a follow-up strategy.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 African police said Friday they had arrested 121 people after mobs went on a looting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grocery stores owned by foreign nationals. 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banks of Rutland Water, a vast and lovely lake, sits this _____________ Victorian house elegantly decorated with antiques. 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helicopter which crashed into a pub in Glasgow killing nine people did not explode because the fuel box remained __________________.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